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01688" w14:textId="77777777" w:rsidR="00817264" w:rsidRDefault="0005280D">
      <w:r>
        <w:t>GUÍA DE INSTALACIÓN Y CONFIGURACIÓN</w:t>
      </w:r>
    </w:p>
    <w:p w14:paraId="0EBD241E" w14:textId="77777777" w:rsidR="00817264" w:rsidRDefault="0005280D">
      <w:pPr>
        <w:pStyle w:val="Title"/>
      </w:pPr>
      <w:r>
        <w:rPr>
          <w:color w:val="000000"/>
        </w:rPr>
        <w:t>ONU AFTTH 718 XR</w:t>
      </w:r>
    </w:p>
    <w:p w14:paraId="091F5C08" w14:textId="77777777" w:rsidR="00817264" w:rsidRDefault="0005280D">
      <w:pPr>
        <w:pStyle w:val="Subtitle"/>
      </w:pPr>
      <w:r>
        <w:t>Wi-Fi 5 AC1200  |  XPON HGU  |  2 GE y CATV</w:t>
      </w:r>
    </w:p>
    <w:p w14:paraId="131A5D2D" w14:textId="77777777" w:rsidR="00817264" w:rsidRDefault="0005280D">
      <w:pPr>
        <w:spacing w:before="440" w:after="560"/>
        <w:jc w:val="center"/>
      </w:pPr>
      <w:r>
        <w:rPr>
          <w:noProof/>
        </w:rPr>
        <w:drawing>
          <wp:inline distT="0" distB="0" distL="0" distR="0" wp14:anchorId="6B81F14A" wp14:editId="731283F0">
            <wp:extent cx="2926080" cy="435661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435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17264" w14:paraId="2D0B2613" w14:textId="77777777">
        <w:tc>
          <w:tcPr>
            <w:tcW w:w="9360" w:type="dxa"/>
            <w:shd w:val="clear" w:color="auto" w:fill="E8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7538A6" w14:textId="77777777" w:rsidR="00817264" w:rsidRDefault="0005280D">
            <w:pPr>
              <w:spacing w:after="0"/>
            </w:pPr>
            <w:r>
              <w:rPr>
                <w:b/>
                <w:sz w:val="20"/>
              </w:rPr>
              <w:t xml:space="preserve">ALCANCE: </w:t>
            </w:r>
            <w:r>
              <w:rPr>
                <w:sz w:val="20"/>
              </w:rPr>
              <w:t xml:space="preserve">Manual destinado a instalación, aprovisionamiento y soporte técnico. Las pantallas pueden variar según modelo, versión de firmware y perfil </w:t>
            </w:r>
            <w:r>
              <w:rPr>
                <w:sz w:val="20"/>
              </w:rPr>
              <w:t>provisto por la fábrica.</w:t>
            </w:r>
          </w:p>
        </w:tc>
      </w:tr>
    </w:tbl>
    <w:p w14:paraId="1FC084CA" w14:textId="77777777" w:rsidR="00817264" w:rsidRDefault="00817264">
      <w:pPr>
        <w:spacing w:after="0"/>
      </w:pPr>
    </w:p>
    <w:p w14:paraId="37B303B6" w14:textId="77777777" w:rsidR="00817264" w:rsidRDefault="0005280D">
      <w:pPr>
        <w:spacing w:before="960"/>
        <w:jc w:val="center"/>
      </w:pPr>
      <w:r>
        <w:t>Adaptación para AMERICAN FTTH basada en documentación del fabricante</w:t>
      </w:r>
      <w:r>
        <w:br/>
        <w:t>Edición en español  |  Octubre de 2026</w:t>
      </w:r>
    </w:p>
    <w:p w14:paraId="69A23E26" w14:textId="77777777" w:rsidR="00817264" w:rsidRDefault="0005280D">
      <w:r>
        <w:br w:type="page"/>
      </w:r>
    </w:p>
    <w:p w14:paraId="10371A44" w14:textId="77777777" w:rsidR="00817264" w:rsidRDefault="0005280D">
      <w:pPr>
        <w:pStyle w:val="Heading1"/>
      </w:pPr>
      <w:r>
        <w:lastRenderedPageBreak/>
        <w:t>1. Descripción general</w:t>
      </w:r>
    </w:p>
    <w:p w14:paraId="2CF749BE" w14:textId="77777777" w:rsidR="00817264" w:rsidRDefault="0005280D">
      <w:r>
        <w:t xml:space="preserve">La ONU AFTTH 718 XR de AMERICAN FTTH es un equipo HGU para acceso FTTH sobre redes EPON y GPON. </w:t>
      </w:r>
      <w:r>
        <w:t>Integra terminación óptica, enrutamiento, Wi-Fi 5 AC1200 de doble banda, dos puertos Gigabit Ethernet y salida CATV. No incluye puerto de telefonía FXS. La documentación de la plataforma declara compatibilidad con ITU-T G.984.x y con OLT de terceros.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17264" w14:paraId="6F508323" w14:textId="77777777">
        <w:tc>
          <w:tcPr>
            <w:tcW w:w="9360" w:type="dxa"/>
            <w:shd w:val="clear" w:color="auto" w:fill="FFF4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D4C9DA" w14:textId="77777777" w:rsidR="00817264" w:rsidRDefault="0005280D">
            <w:r>
              <w:t>IDENT</w:t>
            </w:r>
            <w:r>
              <w:t>IFICACIÓN: Verificar la etiqueta del equipo AFTTH 718 XR, sus dos puertos GE, salida CATV y versión de firmware. Algunas pantallas del fabricante pueden conservar la denominación UN-718XR o corresponder a una interfaz compartida por la familia.</w:t>
            </w:r>
          </w:p>
        </w:tc>
      </w:tr>
    </w:tbl>
    <w:p w14:paraId="7EC3D8D6" w14:textId="77777777" w:rsidR="00817264" w:rsidRDefault="00817264">
      <w:pPr>
        <w:spacing w:after="0"/>
      </w:pPr>
    </w:p>
    <w:p w14:paraId="3A628526" w14:textId="77777777" w:rsidR="00817264" w:rsidRDefault="0005280D">
      <w:pPr>
        <w:pStyle w:val="Heading2"/>
      </w:pPr>
      <w:r>
        <w:t>Características del modelo AFTTH 718 XR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600"/>
        <w:gridCol w:w="1300"/>
        <w:gridCol w:w="1100"/>
        <w:gridCol w:w="1100"/>
        <w:gridCol w:w="3260"/>
      </w:tblGrid>
      <w:tr w:rsidR="00817264" w14:paraId="7DC93673" w14:textId="77777777">
        <w:tc>
          <w:tcPr>
            <w:tcW w:w="2600" w:type="dxa"/>
            <w:shd w:val="clear" w:color="auto" w:fill="1479B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9AE2EF" w14:textId="77777777" w:rsidR="00817264" w:rsidRDefault="0005280D">
            <w:r>
              <w:rPr>
                <w:b/>
                <w:color w:val="FFFFFF"/>
                <w:sz w:val="18"/>
              </w:rPr>
              <w:t>Modelo</w:t>
            </w:r>
          </w:p>
        </w:tc>
        <w:tc>
          <w:tcPr>
            <w:tcW w:w="1300" w:type="dxa"/>
            <w:shd w:val="clear" w:color="auto" w:fill="1479B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00ECC1" w14:textId="77777777" w:rsidR="00817264" w:rsidRDefault="0005280D">
            <w:r>
              <w:rPr>
                <w:b/>
                <w:color w:val="FFFFFF"/>
                <w:sz w:val="18"/>
              </w:rPr>
              <w:t>Puertos GE</w:t>
            </w:r>
          </w:p>
        </w:tc>
        <w:tc>
          <w:tcPr>
            <w:tcW w:w="1100" w:type="dxa"/>
            <w:shd w:val="clear" w:color="auto" w:fill="1479B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875A65" w14:textId="77777777" w:rsidR="00817264" w:rsidRDefault="0005280D">
            <w:r>
              <w:rPr>
                <w:b/>
                <w:color w:val="FFFFFF"/>
                <w:sz w:val="18"/>
              </w:rPr>
              <w:t>FXS</w:t>
            </w:r>
          </w:p>
        </w:tc>
        <w:tc>
          <w:tcPr>
            <w:tcW w:w="1100" w:type="dxa"/>
            <w:shd w:val="clear" w:color="auto" w:fill="1479B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A38399" w14:textId="77777777" w:rsidR="00817264" w:rsidRDefault="0005280D">
            <w:r>
              <w:rPr>
                <w:b/>
                <w:color w:val="FFFFFF"/>
                <w:sz w:val="18"/>
              </w:rPr>
              <w:t>CATV</w:t>
            </w:r>
          </w:p>
        </w:tc>
        <w:tc>
          <w:tcPr>
            <w:tcW w:w="3260" w:type="dxa"/>
            <w:shd w:val="clear" w:color="auto" w:fill="1479B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FC5EAF" w14:textId="77777777" w:rsidR="00817264" w:rsidRDefault="0005280D">
            <w:r>
              <w:rPr>
                <w:b/>
                <w:color w:val="FFFFFF"/>
                <w:sz w:val="18"/>
              </w:rPr>
              <w:t>Wi‑Fi</w:t>
            </w:r>
          </w:p>
        </w:tc>
      </w:tr>
      <w:tr w:rsidR="00817264" w14:paraId="1D4AFC0C" w14:textId="77777777">
        <w:tc>
          <w:tcPr>
            <w:tcW w:w="2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3ADE41" w14:textId="77777777" w:rsidR="00817264" w:rsidRDefault="0005280D">
            <w:r>
              <w:t>AFTTH 718 XR</w:t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6D1C7D" w14:textId="77777777" w:rsidR="00817264" w:rsidRDefault="0005280D">
            <w:r>
              <w:rPr>
                <w:sz w:val="17"/>
              </w:rPr>
              <w:t>2</w:t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EA95B7" w14:textId="77777777" w:rsidR="00817264" w:rsidRDefault="0005280D">
            <w:r>
              <w:rPr>
                <w:sz w:val="17"/>
              </w:rPr>
              <w:t>-</w:t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7E710F" w14:textId="77777777" w:rsidR="00817264" w:rsidRDefault="0005280D">
            <w:r>
              <w:rPr>
                <w:sz w:val="17"/>
              </w:rPr>
              <w:t>Sí</w:t>
            </w:r>
          </w:p>
        </w:tc>
        <w:tc>
          <w:tcPr>
            <w:tcW w:w="32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C435A6" w14:textId="77777777" w:rsidR="00817264" w:rsidRDefault="0005280D">
            <w:r>
              <w:rPr>
                <w:sz w:val="17"/>
              </w:rPr>
              <w:t>AC1200 2.4/5 GHz</w:t>
            </w:r>
          </w:p>
        </w:tc>
      </w:tr>
    </w:tbl>
    <w:p w14:paraId="60B40A8F" w14:textId="77777777" w:rsidR="00817264" w:rsidRDefault="0005280D">
      <w:pPr>
        <w:pStyle w:val="Heading1"/>
      </w:pPr>
      <w:r>
        <w:t>2. Acceso local a la ONU</w:t>
      </w:r>
    </w:p>
    <w:p w14:paraId="7606049C" w14:textId="77777777" w:rsidR="00817264" w:rsidRDefault="0005280D">
      <w:pPr>
        <w:pStyle w:val="Heading3"/>
      </w:pPr>
      <w:r>
        <w:t>Paso 1. Conectar el equipo</w:t>
      </w:r>
    </w:p>
    <w:p w14:paraId="5FEBCDC1" w14:textId="77777777" w:rsidR="00817264" w:rsidRDefault="0005280D">
      <w:r>
        <w:t xml:space="preserve">Conectar una computadora a un puerto LAN mediante cable Ethernet. También es posible </w:t>
      </w:r>
      <w:r>
        <w:t>ingresar por Wi‑Fi si se conocen el SSID y la clave configurados.</w:t>
      </w:r>
    </w:p>
    <w:p w14:paraId="74415354" w14:textId="77777777" w:rsidR="00817264" w:rsidRDefault="0005280D">
      <w:pPr>
        <w:pStyle w:val="Heading3"/>
      </w:pPr>
      <w:r>
        <w:t>Paso 2. Configurar la interfaz de red</w:t>
      </w:r>
    </w:p>
    <w:p w14:paraId="0926C524" w14:textId="77777777" w:rsidR="00817264" w:rsidRDefault="0005280D">
      <w:r>
        <w:t>Utilizar DHCP. Si no se obtiene dirección automáticamente, configurar temporalmente una dirección del segmento 192.168.1.0/24, por ejemplo 192.168.1.10,</w:t>
      </w:r>
      <w:r>
        <w:t xml:space="preserve"> con máscara 255.255.255.0.</w:t>
      </w:r>
    </w:p>
    <w:p w14:paraId="2F65A0DD" w14:textId="77777777" w:rsidR="00817264" w:rsidRDefault="0005280D">
      <w:pPr>
        <w:pStyle w:val="Heading3"/>
      </w:pPr>
      <w:r>
        <w:t>Paso 3. Ingresar a la interfaz web</w:t>
      </w:r>
    </w:p>
    <w:p w14:paraId="68D90D42" w14:textId="77777777" w:rsidR="00817264" w:rsidRDefault="0005280D">
      <w:r>
        <w:t>Abrir un navegador e ingresar http://192.168.1.1. Utilizar las credenciales provistas para la unidad.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817264" w14:paraId="016A46D4" w14:textId="77777777">
        <w:tc>
          <w:tcPr>
            <w:tcW w:w="2700" w:type="dxa"/>
            <w:shd w:val="clear" w:color="auto" w:fill="1479B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DE880C" w14:textId="77777777" w:rsidR="00817264" w:rsidRDefault="0005280D">
            <w:r>
              <w:rPr>
                <w:b/>
                <w:color w:val="FFFFFF"/>
                <w:sz w:val="19"/>
              </w:rPr>
              <w:t>Parámetro</w:t>
            </w:r>
          </w:p>
        </w:tc>
        <w:tc>
          <w:tcPr>
            <w:tcW w:w="6660" w:type="dxa"/>
            <w:shd w:val="clear" w:color="auto" w:fill="1479B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1623DB" w14:textId="77777777" w:rsidR="00817264" w:rsidRDefault="0005280D">
            <w:r>
              <w:rPr>
                <w:b/>
                <w:color w:val="FFFFFF"/>
                <w:sz w:val="19"/>
              </w:rPr>
              <w:t>Valor / referencia</w:t>
            </w:r>
          </w:p>
        </w:tc>
      </w:tr>
      <w:tr w:rsidR="00817264" w14:paraId="1E7F9871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2BE451" w14:textId="77777777" w:rsidR="00817264" w:rsidRDefault="0005280D">
            <w:r>
              <w:rPr>
                <w:sz w:val="19"/>
              </w:rPr>
              <w:t>Dirección LAN predeterminada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E2E532" w14:textId="77777777" w:rsidR="00817264" w:rsidRDefault="0005280D">
            <w:r>
              <w:rPr>
                <w:sz w:val="19"/>
              </w:rPr>
              <w:t>192.168.1.1</w:t>
            </w:r>
          </w:p>
        </w:tc>
      </w:tr>
      <w:tr w:rsidR="00817264" w14:paraId="30EF3A64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07E265" w14:textId="77777777" w:rsidR="00817264" w:rsidRDefault="0005280D">
            <w:r>
              <w:rPr>
                <w:sz w:val="19"/>
              </w:rPr>
              <w:t>Máscara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851122" w14:textId="77777777" w:rsidR="00817264" w:rsidRDefault="0005280D">
            <w:r>
              <w:rPr>
                <w:sz w:val="19"/>
              </w:rPr>
              <w:t>255.255.255.0</w:t>
            </w:r>
          </w:p>
        </w:tc>
      </w:tr>
      <w:tr w:rsidR="00817264" w14:paraId="49CFD929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9FDD87" w14:textId="77777777" w:rsidR="00817264" w:rsidRDefault="0005280D">
            <w:r>
              <w:rPr>
                <w:sz w:val="19"/>
              </w:rPr>
              <w:t>Usuario predeterminado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025DA8" w14:textId="77777777" w:rsidR="00817264" w:rsidRDefault="0005280D">
            <w:r>
              <w:rPr>
                <w:sz w:val="19"/>
              </w:rPr>
              <w:t>admin</w:t>
            </w:r>
          </w:p>
        </w:tc>
      </w:tr>
      <w:tr w:rsidR="00817264" w14:paraId="03665C1A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CADFA6" w14:textId="77777777" w:rsidR="00817264" w:rsidRDefault="0005280D">
            <w:r>
              <w:rPr>
                <w:sz w:val="19"/>
              </w:rPr>
              <w:t>Contraseña indicada por fábrica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F2B069" w14:textId="77777777" w:rsidR="00817264" w:rsidRDefault="0005280D">
            <w:r>
              <w:rPr>
                <w:sz w:val="19"/>
              </w:rPr>
              <w:t>YnQtcG9u</w:t>
            </w:r>
          </w:p>
        </w:tc>
      </w:tr>
    </w:tbl>
    <w:p w14:paraId="08E80E84" w14:textId="77777777" w:rsidR="00817264" w:rsidRDefault="00817264">
      <w:pPr>
        <w:spacing w:after="0"/>
      </w:pP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17264" w14:paraId="0AEB982E" w14:textId="77777777">
        <w:tc>
          <w:tcPr>
            <w:tcW w:w="9360" w:type="dxa"/>
            <w:shd w:val="clear" w:color="auto" w:fill="FBE9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8192DA" w14:textId="77777777" w:rsidR="00817264" w:rsidRDefault="0005280D">
            <w:pPr>
              <w:spacing w:after="0"/>
            </w:pPr>
            <w:r>
              <w:rPr>
                <w:b/>
                <w:color w:val="A12622"/>
                <w:sz w:val="20"/>
              </w:rPr>
              <w:t xml:space="preserve">SEGURIDAD: </w:t>
            </w:r>
            <w:r>
              <w:rPr>
                <w:color w:val="A12622"/>
                <w:sz w:val="20"/>
              </w:rPr>
              <w:t xml:space="preserve">Cambiar la contraseña de administración durante el aprovisionamiento y registrar la credencial según el procedimiento interno. No entregar </w:t>
            </w:r>
            <w:r>
              <w:rPr>
                <w:color w:val="A12622"/>
                <w:sz w:val="20"/>
              </w:rPr>
              <w:t>credenciales de nivel técnico al abonado.</w:t>
            </w:r>
          </w:p>
        </w:tc>
      </w:tr>
    </w:tbl>
    <w:p w14:paraId="0B39CE2B" w14:textId="77777777" w:rsidR="00817264" w:rsidRDefault="00817264">
      <w:pPr>
        <w:spacing w:after="0"/>
      </w:pPr>
    </w:p>
    <w:p w14:paraId="43A6F69A" w14:textId="77777777" w:rsidR="00817264" w:rsidRDefault="0005280D">
      <w:pPr>
        <w:keepNext/>
        <w:jc w:val="center"/>
      </w:pPr>
      <w:r>
        <w:rPr>
          <w:noProof/>
        </w:rPr>
        <w:drawing>
          <wp:inline distT="0" distB="0" distL="0" distR="0" wp14:anchorId="285C894C" wp14:editId="010BECE0">
            <wp:extent cx="5212080" cy="22396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00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23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F4783" w14:textId="77777777" w:rsidR="00817264" w:rsidRDefault="0005280D">
      <w:pPr>
        <w:spacing w:after="160"/>
        <w:jc w:val="center"/>
      </w:pPr>
      <w:r>
        <w:rPr>
          <w:i/>
          <w:color w:val="5E6B73"/>
          <w:sz w:val="16"/>
        </w:rPr>
        <w:t>Pantalla de autenticación de la interfaz web.</w:t>
      </w:r>
    </w:p>
    <w:p w14:paraId="37775710" w14:textId="77777777" w:rsidR="00817264" w:rsidRDefault="0005280D">
      <w:pPr>
        <w:pStyle w:val="Heading1"/>
      </w:pPr>
      <w:r>
        <w:t>3. Registro en OLT Huawei</w:t>
      </w:r>
    </w:p>
    <w:p w14:paraId="7853DEFF" w14:textId="77777777" w:rsidR="00817264" w:rsidRDefault="0005280D">
      <w:r>
        <w:t>El manual del fabricante muestra un alta por número de serie (SN) mediante acceso Telnet o consola a la OLT Huawei. Los comandos exactos d</w:t>
      </w:r>
      <w:r>
        <w:t>ependen del modelo de OLT, placa, puerto PON y perfiles definidos por el operador.</w:t>
      </w:r>
    </w:p>
    <w:p w14:paraId="449EC2D7" w14:textId="77777777" w:rsidR="00817264" w:rsidRDefault="0005280D">
      <w:pPr>
        <w:pStyle w:val="Heading3"/>
      </w:pPr>
      <w:r>
        <w:t>Paso 1. Detectar la ONU no configurada</w:t>
      </w:r>
    </w:p>
    <w:p w14:paraId="19A582A8" w14:textId="77777777" w:rsidR="00817264" w:rsidRDefault="0005280D">
      <w:r>
        <w:t>Consultar las ONU no autorizadas en el puerto PON correspondiente e identificar el número de serie del equipo.</w:t>
      </w:r>
    </w:p>
    <w:p w14:paraId="7D92249E" w14:textId="77777777" w:rsidR="00817264" w:rsidRDefault="0005280D">
      <w:pPr>
        <w:pStyle w:val="Heading3"/>
      </w:pPr>
      <w:r>
        <w:t>Paso 2. Crear el regist</w:t>
      </w:r>
      <w:r>
        <w:t>ro</w:t>
      </w:r>
    </w:p>
    <w:p w14:paraId="6A93CD70" w14:textId="77777777" w:rsidR="00817264" w:rsidRDefault="0005280D">
      <w:r>
        <w:t>Agregar la ONU usando el SN y asociar los perfiles de línea y servicio aprobados por el operador.</w:t>
      </w:r>
    </w:p>
    <w:p w14:paraId="433D2E42" w14:textId="77777777" w:rsidR="00817264" w:rsidRDefault="0005280D">
      <w:pPr>
        <w:pStyle w:val="Heading3"/>
      </w:pPr>
      <w:r>
        <w:t>Paso 3. Aplicar servicios y validar</w:t>
      </w:r>
    </w:p>
    <w:p w14:paraId="1D247B63" w14:textId="77777777" w:rsidR="00817264" w:rsidRDefault="0005280D">
      <w:r>
        <w:t>Crear o asociar los service-port/VLAN necesarios. Confirmar estado operativo, niveles ópticos y aprendizaje de tráfico.</w:t>
      </w:r>
    </w:p>
    <w:p w14:paraId="1B9E3D8A" w14:textId="77777777" w:rsidR="00817264" w:rsidRDefault="0005280D">
      <w:pPr>
        <w:keepNext/>
        <w:jc w:val="center"/>
      </w:pPr>
      <w:r>
        <w:rPr>
          <w:noProof/>
        </w:rPr>
        <w:drawing>
          <wp:inline distT="0" distB="0" distL="0" distR="0" wp14:anchorId="418AECB2" wp14:editId="09A73FA9">
            <wp:extent cx="4937760" cy="312773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01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3127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B8FEE" w14:textId="77777777" w:rsidR="00817264" w:rsidRDefault="0005280D">
      <w:pPr>
        <w:spacing w:after="160"/>
        <w:jc w:val="center"/>
      </w:pPr>
      <w:r>
        <w:rPr>
          <w:i/>
          <w:color w:val="5E6B73"/>
          <w:sz w:val="16"/>
        </w:rPr>
        <w:t>Esquema de acceso PON mostrado por el fabricante.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17264" w14:paraId="2DC4EB99" w14:textId="77777777">
        <w:tc>
          <w:tcPr>
            <w:tcW w:w="9360" w:type="dxa"/>
            <w:shd w:val="clear" w:color="auto" w:fill="FFF4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BD6B29" w14:textId="77777777" w:rsidR="00817264" w:rsidRDefault="0005280D">
            <w:pPr>
              <w:spacing w:after="0"/>
            </w:pPr>
            <w:r>
              <w:rPr>
                <w:b/>
                <w:color w:val="9A6A00"/>
                <w:sz w:val="20"/>
              </w:rPr>
              <w:t xml:space="preserve">PRECAUCIÓN: </w:t>
            </w:r>
            <w:r>
              <w:rPr>
                <w:color w:val="9A6A00"/>
                <w:sz w:val="20"/>
              </w:rPr>
              <w:t>No copiar comandos de ejemplo sin adaptar slot, puerto, ONU-ID, VLAN y perfiles. Una asignación incorrecta puede afectar a otros abonados.</w:t>
            </w:r>
          </w:p>
        </w:tc>
      </w:tr>
    </w:tbl>
    <w:p w14:paraId="768F0F0A" w14:textId="77777777" w:rsidR="00817264" w:rsidRDefault="00817264">
      <w:pPr>
        <w:spacing w:after="0"/>
      </w:pPr>
    </w:p>
    <w:p w14:paraId="6940F741" w14:textId="77777777" w:rsidR="00817264" w:rsidRDefault="0005280D">
      <w:pPr>
        <w:pStyle w:val="Heading1"/>
      </w:pPr>
      <w:r>
        <w:t>4. Configuración de WAN</w:t>
      </w:r>
    </w:p>
    <w:p w14:paraId="7C5A65EE" w14:textId="77777777" w:rsidR="00817264" w:rsidRDefault="0005280D">
      <w:r>
        <w:t xml:space="preserve">Ruta de menú: WAN &gt; PON </w:t>
      </w:r>
      <w:r>
        <w:t>WAN. Crear una nueva interfaz y seleccionar el modo requerido por la red: Bridge, IPoE o PPPoE. Definir VLAN, prioridad 802.1p, tipo de servicio y enlaces LAN/WLAN según el diseño del operador.</w:t>
      </w:r>
    </w:p>
    <w:p w14:paraId="33055C30" w14:textId="77777777" w:rsidR="00817264" w:rsidRDefault="0005280D">
      <w:pPr>
        <w:pStyle w:val="Heading3"/>
      </w:pPr>
      <w:r>
        <w:t>WAN PPPoE</w:t>
      </w:r>
    </w:p>
    <w:p w14:paraId="6FAE79AC" w14:textId="77777777" w:rsidR="00817264" w:rsidRDefault="0005280D">
      <w:r>
        <w:t>Seleccionar PPPoE, completar usuario y contraseña, c</w:t>
      </w:r>
      <w:r>
        <w:t>onfigurar VLAN y tipo de servicio INTERNET, y aplicar los cambios.</w:t>
      </w:r>
    </w:p>
    <w:p w14:paraId="137EAC54" w14:textId="77777777" w:rsidR="00817264" w:rsidRDefault="0005280D">
      <w:pPr>
        <w:pStyle w:val="Heading3"/>
      </w:pPr>
      <w:r>
        <w:t>WAN IPoE</w:t>
      </w:r>
    </w:p>
    <w:p w14:paraId="7DA5DB44" w14:textId="77777777" w:rsidR="00817264" w:rsidRDefault="0005280D">
      <w:r>
        <w:t>Seleccionar IPoE/DHCP para Internet, voz, TR-069 u otro servicio. Verificar NAT, ruta predeterminada, IGMP y asignación de puertos según corresponda.</w:t>
      </w:r>
    </w:p>
    <w:p w14:paraId="5ED9CE37" w14:textId="77777777" w:rsidR="00817264" w:rsidRDefault="0005280D">
      <w:pPr>
        <w:pStyle w:val="Heading3"/>
      </w:pPr>
      <w:r>
        <w:t>Validación</w:t>
      </w:r>
    </w:p>
    <w:p w14:paraId="64C90066" w14:textId="77777777" w:rsidR="00817264" w:rsidRDefault="0005280D">
      <w:r>
        <w:t>Después de aplicar,</w:t>
      </w:r>
      <w:r>
        <w:t xml:space="preserve"> revisar la tabla de conexiones WAN y confirmar dirección IP, estado, gateway y tráfico.</w:t>
      </w:r>
    </w:p>
    <w:p w14:paraId="0E2142E4" w14:textId="77777777" w:rsidR="00817264" w:rsidRDefault="0005280D">
      <w:pPr>
        <w:keepNext/>
        <w:jc w:val="center"/>
      </w:pPr>
      <w:r>
        <w:rPr>
          <w:noProof/>
        </w:rPr>
        <w:drawing>
          <wp:inline distT="0" distB="0" distL="0" distR="0" wp14:anchorId="7041F0E9" wp14:editId="2CC41587">
            <wp:extent cx="5623560" cy="403716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01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4037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FE5A5" w14:textId="77777777" w:rsidR="00817264" w:rsidRDefault="0005280D">
      <w:pPr>
        <w:spacing w:after="160"/>
        <w:jc w:val="center"/>
      </w:pPr>
      <w:r>
        <w:rPr>
          <w:i/>
          <w:color w:val="5E6B73"/>
          <w:sz w:val="16"/>
        </w:rPr>
        <w:t>Ejemplo de creación de una interfaz PON WAN.</w:t>
      </w:r>
    </w:p>
    <w:p w14:paraId="55E9A2FD" w14:textId="77777777" w:rsidR="00817264" w:rsidRDefault="0005280D">
      <w:pPr>
        <w:keepNext/>
        <w:jc w:val="center"/>
      </w:pPr>
      <w:r>
        <w:rPr>
          <w:noProof/>
        </w:rPr>
        <w:drawing>
          <wp:inline distT="0" distB="0" distL="0" distR="0" wp14:anchorId="797AB1AF" wp14:editId="72FF7803">
            <wp:extent cx="5623560" cy="285960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02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85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E98A7" w14:textId="77777777" w:rsidR="00817264" w:rsidRDefault="0005280D">
      <w:pPr>
        <w:spacing w:after="160"/>
        <w:jc w:val="center"/>
      </w:pPr>
      <w:r>
        <w:rPr>
          <w:i/>
          <w:color w:val="5E6B73"/>
          <w:sz w:val="16"/>
        </w:rPr>
        <w:t>Tabla de estado de interfaces WAN.</w:t>
      </w:r>
    </w:p>
    <w:p w14:paraId="53D32937" w14:textId="77777777" w:rsidR="00817264" w:rsidRDefault="0005280D">
      <w:pPr>
        <w:pStyle w:val="Heading1"/>
      </w:pPr>
      <w:r>
        <w:t>5. Gestión remota TR-069</w:t>
      </w:r>
    </w:p>
    <w:p w14:paraId="66E10835" w14:textId="77777777" w:rsidR="00817264" w:rsidRDefault="0005280D">
      <w:r>
        <w:t>Crear primero una WAN dedicada o compartida con tipo de se</w:t>
      </w:r>
      <w:r>
        <w:t>rvicio TR069. Luego ingresar en Admin &gt; TR-069 &gt; TR-069 Configuration y completar los datos del ACS definidos por el operador.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817264" w14:paraId="4C7BDA86" w14:textId="77777777">
        <w:tc>
          <w:tcPr>
            <w:tcW w:w="2700" w:type="dxa"/>
            <w:shd w:val="clear" w:color="auto" w:fill="1479B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04C24D" w14:textId="77777777" w:rsidR="00817264" w:rsidRDefault="0005280D">
            <w:r>
              <w:rPr>
                <w:b/>
                <w:color w:val="FFFFFF"/>
                <w:sz w:val="19"/>
              </w:rPr>
              <w:t>Parámetro</w:t>
            </w:r>
          </w:p>
        </w:tc>
        <w:tc>
          <w:tcPr>
            <w:tcW w:w="6660" w:type="dxa"/>
            <w:shd w:val="clear" w:color="auto" w:fill="1479B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9EF723" w14:textId="77777777" w:rsidR="00817264" w:rsidRDefault="0005280D">
            <w:r>
              <w:rPr>
                <w:b/>
                <w:color w:val="FFFFFF"/>
                <w:sz w:val="19"/>
              </w:rPr>
              <w:t>Valor / referencia</w:t>
            </w:r>
          </w:p>
        </w:tc>
      </w:tr>
      <w:tr w:rsidR="00817264" w14:paraId="4AA2703B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7B143B" w14:textId="77777777" w:rsidR="00817264" w:rsidRDefault="0005280D">
            <w:r>
              <w:rPr>
                <w:sz w:val="19"/>
              </w:rPr>
              <w:t>ACS URL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C3F532" w14:textId="77777777" w:rsidR="00817264" w:rsidRDefault="0005280D">
            <w:r>
              <w:rPr>
                <w:sz w:val="19"/>
              </w:rPr>
              <w:t>Dirección del servidor de autoconfiguración</w:t>
            </w:r>
          </w:p>
        </w:tc>
      </w:tr>
      <w:tr w:rsidR="00817264" w14:paraId="7564495D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B86505" w14:textId="77777777" w:rsidR="00817264" w:rsidRDefault="0005280D">
            <w:r>
              <w:rPr>
                <w:sz w:val="19"/>
              </w:rPr>
              <w:t>Usuario / contraseña ACS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0845A3" w14:textId="77777777" w:rsidR="00817264" w:rsidRDefault="0005280D">
            <w:r>
              <w:rPr>
                <w:sz w:val="19"/>
              </w:rPr>
              <w:t>Credenciales de conexión al ACS</w:t>
            </w:r>
          </w:p>
        </w:tc>
      </w:tr>
      <w:tr w:rsidR="00817264" w14:paraId="3B103BE0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5F7C1C" w14:textId="77777777" w:rsidR="00817264" w:rsidRDefault="0005280D">
            <w:r>
              <w:rPr>
                <w:sz w:val="19"/>
              </w:rPr>
              <w:t>Connection Request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28F373" w14:textId="77777777" w:rsidR="00817264" w:rsidRDefault="0005280D">
            <w:r>
              <w:rPr>
                <w:sz w:val="19"/>
              </w:rPr>
              <w:t>Credenciales y puerto para solicitudes entrantes</w:t>
            </w:r>
          </w:p>
        </w:tc>
      </w:tr>
      <w:tr w:rsidR="00817264" w14:paraId="62CF9213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D5C395" w14:textId="77777777" w:rsidR="00817264" w:rsidRDefault="0005280D">
            <w:r>
              <w:rPr>
                <w:sz w:val="19"/>
              </w:rPr>
              <w:t>Periodic Inform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BD28B6" w14:textId="77777777" w:rsidR="00817264" w:rsidRDefault="0005280D">
            <w:r>
              <w:rPr>
                <w:sz w:val="19"/>
              </w:rPr>
              <w:t>Habilitar y definir intervalo según política</w:t>
            </w:r>
          </w:p>
        </w:tc>
      </w:tr>
      <w:tr w:rsidR="00817264" w14:paraId="2756702E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23D970" w14:textId="77777777" w:rsidR="00817264" w:rsidRDefault="0005280D">
            <w:r>
              <w:rPr>
                <w:sz w:val="19"/>
              </w:rPr>
              <w:t>WAN asociada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59852B" w14:textId="77777777" w:rsidR="00817264" w:rsidRDefault="0005280D">
            <w:r>
              <w:rPr>
                <w:sz w:val="19"/>
              </w:rPr>
              <w:t>Interfaz con conectividad hacia el ACS</w:t>
            </w:r>
          </w:p>
        </w:tc>
      </w:tr>
    </w:tbl>
    <w:p w14:paraId="3A1A58F9" w14:textId="77777777" w:rsidR="00817264" w:rsidRDefault="00817264">
      <w:pPr>
        <w:spacing w:after="0"/>
      </w:pPr>
    </w:p>
    <w:p w14:paraId="1FD40E25" w14:textId="77777777" w:rsidR="00817264" w:rsidRDefault="0005280D">
      <w:pPr>
        <w:keepNext/>
        <w:jc w:val="center"/>
      </w:pPr>
      <w:r>
        <w:rPr>
          <w:noProof/>
        </w:rPr>
        <w:drawing>
          <wp:inline distT="0" distB="0" distL="0" distR="0" wp14:anchorId="4DAC0B97" wp14:editId="5C458D79">
            <wp:extent cx="5577840" cy="355561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03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55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F5212" w14:textId="77777777" w:rsidR="00817264" w:rsidRDefault="0005280D">
      <w:pPr>
        <w:spacing w:after="160"/>
        <w:jc w:val="center"/>
      </w:pPr>
      <w:r>
        <w:rPr>
          <w:i/>
          <w:color w:val="5E6B73"/>
          <w:sz w:val="16"/>
        </w:rPr>
        <w:t xml:space="preserve">Configuración TR-069; </w:t>
      </w:r>
      <w:r>
        <w:rPr>
          <w:i/>
          <w:color w:val="5E6B73"/>
          <w:sz w:val="16"/>
        </w:rPr>
        <w:t>completar únicamente con parámetros autorizados.</w:t>
      </w:r>
    </w:p>
    <w:p w14:paraId="236C51F6" w14:textId="77777777" w:rsidR="00817264" w:rsidRDefault="0005280D">
      <w:pPr>
        <w:pStyle w:val="Heading1"/>
      </w:pPr>
      <w:r>
        <w:t>6. Servicio de voz VoIP</w:t>
      </w:r>
    </w:p>
    <w:p w14:paraId="0D91008B" w14:textId="77777777" w:rsidR="00817264" w:rsidRDefault="0005280D">
      <w:r>
        <w:t>El AFTTH 718 XR no dispone de puerto FXS/TEL, por lo que no aplica la configuración de telefonía analógica de otros modelos de la familia. La presencia del menú VoIP en un firmware co</w:t>
      </w:r>
      <w:r>
        <w:t>mpartido no implica que el equipo incluya esa prestación.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17264" w14:paraId="26233789" w14:textId="77777777">
        <w:tc>
          <w:tcPr>
            <w:tcW w:w="9360" w:type="dxa"/>
            <w:shd w:val="clear" w:color="auto" w:fill="E8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CE947D" w14:textId="77777777" w:rsidR="00817264" w:rsidRDefault="0005280D">
            <w:r>
              <w:t>ALCANCE DEL MODELO: El AFTTH 718 XR no incluye puerto FXS. No corresponde realizar pruebas de tono ni conectar teléfonos analógicos.</w:t>
            </w:r>
          </w:p>
        </w:tc>
      </w:tr>
    </w:tbl>
    <w:p w14:paraId="3016381F" w14:textId="77777777" w:rsidR="00817264" w:rsidRDefault="00817264">
      <w:pPr>
        <w:spacing w:after="0"/>
      </w:pPr>
    </w:p>
    <w:p w14:paraId="5F73BD53" w14:textId="77777777" w:rsidR="00817264" w:rsidRDefault="0005280D">
      <w:pPr>
        <w:pStyle w:val="Heading1"/>
      </w:pPr>
      <w:r>
        <w:t>7. Gestión de CATV</w:t>
      </w:r>
    </w:p>
    <w:p w14:paraId="7632FE9A" w14:textId="77777777" w:rsidR="00817264" w:rsidRDefault="0005280D">
      <w:r>
        <w:t>Disponible solamente en modelos con salida C</w:t>
      </w:r>
      <w:r>
        <w:t>ATV. Para control local ingresar en Admin &gt; CATV Configuration. El servicio puede habilitarse o deshabilitarse desde la interfaz web y, si la OLT y el perfil lo permiten, mediante OMCI.</w:t>
      </w:r>
    </w:p>
    <w:p w14:paraId="1D5E57E7" w14:textId="77777777" w:rsidR="00817264" w:rsidRDefault="0005280D">
      <w:pPr>
        <w:pStyle w:val="Heading3"/>
      </w:pPr>
      <w:r>
        <w:t>Control local</w:t>
      </w:r>
    </w:p>
    <w:p w14:paraId="475EF96E" w14:textId="77777777" w:rsidR="00817264" w:rsidRDefault="0005280D">
      <w:r>
        <w:t>Cambiar el estado CATV y seleccionar Apply para aplicar.</w:t>
      </w:r>
    </w:p>
    <w:p w14:paraId="2193D9DD" w14:textId="77777777" w:rsidR="00817264" w:rsidRDefault="0005280D">
      <w:pPr>
        <w:pStyle w:val="Heading3"/>
      </w:pPr>
      <w:r>
        <w:t>Control desde OLT</w:t>
      </w:r>
    </w:p>
    <w:p w14:paraId="4019B226" w14:textId="77777777" w:rsidR="00817264" w:rsidRDefault="0005280D">
      <w:r>
        <w:t>Usar el mecanismo OMCI definido por el operador. Validar que el modelo y firmware soporten el atributo correspondiente.</w:t>
      </w:r>
    </w:p>
    <w:p w14:paraId="34D444DB" w14:textId="77777777" w:rsidR="00817264" w:rsidRDefault="0005280D">
      <w:pPr>
        <w:pStyle w:val="Heading3"/>
      </w:pPr>
      <w:r>
        <w:t>Estado y potencia</w:t>
      </w:r>
    </w:p>
    <w:p w14:paraId="4E62525C" w14:textId="77777777" w:rsidR="00817264" w:rsidRDefault="0005280D">
      <w:r>
        <w:t>Ingresar en Status &gt; CATV para consultar estado y parámetros disponibles.</w:t>
      </w:r>
    </w:p>
    <w:p w14:paraId="2CFE743B" w14:textId="77777777" w:rsidR="00817264" w:rsidRDefault="0005280D">
      <w:pPr>
        <w:keepNext/>
        <w:jc w:val="center"/>
      </w:pPr>
      <w:r>
        <w:rPr>
          <w:noProof/>
        </w:rPr>
        <w:drawing>
          <wp:inline distT="0" distB="0" distL="0" distR="0" wp14:anchorId="73515131" wp14:editId="11A4B6C5">
            <wp:extent cx="5486400" cy="190168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04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1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DC8FC" w14:textId="77777777" w:rsidR="00817264" w:rsidRDefault="0005280D">
      <w:pPr>
        <w:spacing w:after="160"/>
        <w:jc w:val="center"/>
      </w:pPr>
      <w:r>
        <w:t xml:space="preserve">Pantalla de </w:t>
      </w:r>
      <w:r>
        <w:t>estado CATV.</w:t>
      </w:r>
    </w:p>
    <w:p w14:paraId="63D4454F" w14:textId="77777777" w:rsidR="00817264" w:rsidRDefault="0005280D">
      <w:pPr>
        <w:pStyle w:val="Heading1"/>
      </w:pPr>
      <w:r>
        <w:t>8. Administración de la ONU</w:t>
      </w:r>
    </w:p>
    <w:p w14:paraId="6173D8C4" w14:textId="77777777" w:rsidR="00817264" w:rsidRDefault="0005280D">
      <w:pPr>
        <w:pStyle w:val="Heading2"/>
      </w:pPr>
      <w:r>
        <w:t>8.1 Dirección LAN</w:t>
      </w:r>
    </w:p>
    <w:p w14:paraId="344FB4B7" w14:textId="77777777" w:rsidR="00817264" w:rsidRDefault="0005280D">
      <w:r>
        <w:t>Ruta: LAN &gt; LAN Interface Settings. Modificar dirección IP, máscara y DHCP sólo de acuerdo con el plan de direccionamiento. Tras aplicar, será necesario ingresar nuevamente usando la nueva direcció</w:t>
      </w:r>
      <w:r>
        <w:t>n.</w:t>
      </w:r>
    </w:p>
    <w:p w14:paraId="70D49E54" w14:textId="77777777" w:rsidR="00817264" w:rsidRDefault="0005280D">
      <w:pPr>
        <w:keepNext/>
        <w:jc w:val="center"/>
      </w:pPr>
      <w:r>
        <w:rPr>
          <w:noProof/>
        </w:rPr>
        <w:drawing>
          <wp:inline distT="0" distB="0" distL="0" distR="0" wp14:anchorId="770461AE" wp14:editId="7E24404D">
            <wp:extent cx="5486400" cy="359714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04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AF228" w14:textId="77777777" w:rsidR="00817264" w:rsidRDefault="0005280D">
      <w:pPr>
        <w:spacing w:after="160"/>
        <w:jc w:val="center"/>
      </w:pPr>
      <w:r>
        <w:rPr>
          <w:i/>
          <w:color w:val="5E6B73"/>
          <w:sz w:val="16"/>
        </w:rPr>
        <w:t>Configuración de interfaz LAN.</w:t>
      </w:r>
    </w:p>
    <w:p w14:paraId="2FB8A2E7" w14:textId="77777777" w:rsidR="00817264" w:rsidRDefault="0005280D">
      <w:pPr>
        <w:pStyle w:val="Heading2"/>
      </w:pPr>
      <w:r>
        <w:t>8.2 Contraseña administrativa</w:t>
      </w:r>
    </w:p>
    <w:p w14:paraId="594E3E80" w14:textId="77777777" w:rsidR="00817264" w:rsidRDefault="0005280D">
      <w:r>
        <w:t>Ruta: Admin &gt; Password. Ingresar la contraseña actual, la nueva contraseña y su confirmación; luego seleccionar Apply.</w:t>
      </w:r>
    </w:p>
    <w:p w14:paraId="29C09263" w14:textId="77777777" w:rsidR="00817264" w:rsidRDefault="0005280D">
      <w:pPr>
        <w:pStyle w:val="Heading2"/>
      </w:pPr>
      <w:r>
        <w:t>8.3 Reinicio, respaldo y restauración</w:t>
      </w:r>
    </w:p>
    <w:p w14:paraId="5BBCAA4B" w14:textId="77777777" w:rsidR="00817264" w:rsidRDefault="0005280D">
      <w:r>
        <w:t>En Admin &gt; Commit/Reboot se puede</w:t>
      </w:r>
      <w:r>
        <w:t xml:space="preserve"> confirmar y reiniciar el equipo. En Admin &gt; Backup/Restore se puede descargar una copia de configuración, restaurar un archivo config.xml o volver a valores de fábrica.</w:t>
      </w:r>
    </w:p>
    <w:p w14:paraId="6FDDE047" w14:textId="77777777" w:rsidR="00817264" w:rsidRDefault="0005280D">
      <w:pPr>
        <w:keepNext/>
        <w:jc w:val="center"/>
      </w:pPr>
      <w:r>
        <w:rPr>
          <w:noProof/>
        </w:rPr>
        <w:drawing>
          <wp:inline distT="0" distB="0" distL="0" distR="0" wp14:anchorId="4FC3BFFC" wp14:editId="23A903AF">
            <wp:extent cx="5486400" cy="128116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04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1E640" w14:textId="77777777" w:rsidR="00817264" w:rsidRDefault="0005280D">
      <w:pPr>
        <w:keepNext/>
        <w:jc w:val="center"/>
      </w:pPr>
      <w:r>
        <w:rPr>
          <w:noProof/>
        </w:rPr>
        <w:drawing>
          <wp:inline distT="0" distB="0" distL="0" distR="0" wp14:anchorId="25FF21F3" wp14:editId="47C624CB">
            <wp:extent cx="5532120" cy="161818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04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161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AF2CD" w14:textId="77777777" w:rsidR="00817264" w:rsidRDefault="0005280D">
      <w:pPr>
        <w:spacing w:after="160"/>
        <w:jc w:val="center"/>
      </w:pPr>
      <w:r>
        <w:rPr>
          <w:i/>
          <w:color w:val="5E6B73"/>
          <w:sz w:val="16"/>
        </w:rPr>
        <w:t>Opciones de respaldo y restauración.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17264" w14:paraId="4D67FADD" w14:textId="77777777">
        <w:tc>
          <w:tcPr>
            <w:tcW w:w="9360" w:type="dxa"/>
            <w:shd w:val="clear" w:color="auto" w:fill="FBE9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E17C3E" w14:textId="77777777" w:rsidR="00817264" w:rsidRDefault="0005280D">
            <w:pPr>
              <w:spacing w:after="0"/>
            </w:pPr>
            <w:r>
              <w:rPr>
                <w:b/>
                <w:color w:val="A12622"/>
                <w:sz w:val="20"/>
              </w:rPr>
              <w:t xml:space="preserve">ADVERTENCIA: </w:t>
            </w:r>
            <w:r>
              <w:rPr>
                <w:color w:val="A12622"/>
                <w:sz w:val="20"/>
              </w:rPr>
              <w:t xml:space="preserve">El </w:t>
            </w:r>
            <w:r>
              <w:rPr>
                <w:color w:val="A12622"/>
                <w:sz w:val="20"/>
              </w:rPr>
              <w:t>restablecimiento de fábrica elimina la configuración de servicio. Antes de ejecutarlo, guardar una copia y disponer de todos los parámetros necesarios para reprovisionar.</w:t>
            </w:r>
          </w:p>
        </w:tc>
      </w:tr>
    </w:tbl>
    <w:p w14:paraId="290FCDCC" w14:textId="77777777" w:rsidR="00817264" w:rsidRDefault="00817264">
      <w:pPr>
        <w:spacing w:after="0"/>
      </w:pPr>
    </w:p>
    <w:p w14:paraId="5E56D8F5" w14:textId="77777777" w:rsidR="00817264" w:rsidRDefault="0005280D">
      <w:pPr>
        <w:pStyle w:val="Heading2"/>
      </w:pPr>
      <w:r>
        <w:t>8.4 Actualización de firmware</w:t>
      </w:r>
    </w:p>
    <w:p w14:paraId="44CE24A4" w14:textId="77777777" w:rsidR="00817264" w:rsidRDefault="0005280D">
      <w:r>
        <w:t xml:space="preserve">Ruta: Admin &gt; Firmware Upgrade. </w:t>
      </w:r>
      <w:r>
        <w:t>Seleccionar exclusivamente un archivo .tar suministrado por el fabricante para el modelo y revisión de hardware correctos. Iniciar Upgrade y esperar hasta completar el 100 %.</w:t>
      </w:r>
    </w:p>
    <w:p w14:paraId="33608829" w14:textId="77777777" w:rsidR="00817264" w:rsidRDefault="0005280D">
      <w:pPr>
        <w:keepNext/>
        <w:jc w:val="center"/>
      </w:pPr>
      <w:r>
        <w:rPr>
          <w:noProof/>
        </w:rPr>
        <w:drawing>
          <wp:inline distT="0" distB="0" distL="0" distR="0" wp14:anchorId="177E5E75" wp14:editId="65FA78C1">
            <wp:extent cx="5532120" cy="252853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053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252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46BE8" w14:textId="77777777" w:rsidR="00817264" w:rsidRDefault="0005280D">
      <w:pPr>
        <w:spacing w:after="160"/>
        <w:jc w:val="center"/>
      </w:pPr>
      <w:r>
        <w:rPr>
          <w:i/>
          <w:color w:val="5E6B73"/>
          <w:sz w:val="16"/>
        </w:rPr>
        <w:t>Selección del archivo de firmware.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17264" w14:paraId="14308CF1" w14:textId="77777777">
        <w:tc>
          <w:tcPr>
            <w:tcW w:w="9360" w:type="dxa"/>
            <w:shd w:val="clear" w:color="auto" w:fill="FBE9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BC630B" w14:textId="77777777" w:rsidR="00817264" w:rsidRDefault="0005280D">
            <w:pPr>
              <w:spacing w:after="0"/>
            </w:pPr>
            <w:r>
              <w:rPr>
                <w:b/>
                <w:color w:val="A12622"/>
                <w:sz w:val="20"/>
              </w:rPr>
              <w:t xml:space="preserve">RIESGO CRÍTICO: </w:t>
            </w:r>
            <w:r>
              <w:rPr>
                <w:color w:val="A12622"/>
                <w:sz w:val="20"/>
              </w:rPr>
              <w:t>No apagar, desconectar la fi</w:t>
            </w:r>
            <w:r>
              <w:rPr>
                <w:color w:val="A12622"/>
                <w:sz w:val="20"/>
              </w:rPr>
              <w:t>bra ni reiniciar durante la actualización. Confirmar previamente compatibilidad del firmware y contar con respaldo de configuración.</w:t>
            </w:r>
          </w:p>
        </w:tc>
      </w:tr>
    </w:tbl>
    <w:p w14:paraId="259BBB44" w14:textId="77777777" w:rsidR="00817264" w:rsidRDefault="0005280D">
      <w:pPr>
        <w:pStyle w:val="Heading1"/>
        <w:pageBreakBefore/>
      </w:pPr>
      <w:r>
        <w:t>Lista de verificación final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817264" w14:paraId="14CD9B44" w14:textId="77777777">
        <w:tc>
          <w:tcPr>
            <w:tcW w:w="2700" w:type="dxa"/>
            <w:shd w:val="clear" w:color="auto" w:fill="1479B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6BDEA4" w14:textId="77777777" w:rsidR="00817264" w:rsidRDefault="0005280D">
            <w:r>
              <w:rPr>
                <w:b/>
                <w:color w:val="FFFFFF"/>
                <w:sz w:val="19"/>
              </w:rPr>
              <w:t>Parámetro</w:t>
            </w:r>
          </w:p>
        </w:tc>
        <w:tc>
          <w:tcPr>
            <w:tcW w:w="6660" w:type="dxa"/>
            <w:shd w:val="clear" w:color="auto" w:fill="1479B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492998" w14:textId="77777777" w:rsidR="00817264" w:rsidRDefault="0005280D">
            <w:r>
              <w:rPr>
                <w:b/>
                <w:color w:val="FFFFFF"/>
                <w:sz w:val="19"/>
              </w:rPr>
              <w:t>Valor / referencia</w:t>
            </w:r>
          </w:p>
        </w:tc>
      </w:tr>
      <w:tr w:rsidR="00817264" w14:paraId="26A63B47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CA3A86" w14:textId="77777777" w:rsidR="00817264" w:rsidRDefault="0005280D">
            <w:r>
              <w:rPr>
                <w:sz w:val="19"/>
              </w:rPr>
              <w:t>Identificación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33F0B6" w14:textId="77777777" w:rsidR="00817264" w:rsidRDefault="0005280D">
            <w:r>
              <w:rPr>
                <w:sz w:val="19"/>
              </w:rPr>
              <w:t xml:space="preserve">Modelo, SN, MAC y versión de firmware </w:t>
            </w:r>
            <w:r>
              <w:rPr>
                <w:sz w:val="19"/>
              </w:rPr>
              <w:t>registrados.</w:t>
            </w:r>
          </w:p>
        </w:tc>
      </w:tr>
      <w:tr w:rsidR="00817264" w14:paraId="5A8CBB6C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3CDF5E" w14:textId="77777777" w:rsidR="00817264" w:rsidRDefault="0005280D">
            <w:r>
              <w:rPr>
                <w:sz w:val="19"/>
              </w:rPr>
              <w:t>PON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520B6B" w14:textId="77777777" w:rsidR="00817264" w:rsidRDefault="0005280D">
            <w:r>
              <w:rPr>
                <w:sz w:val="19"/>
              </w:rPr>
              <w:t>ONU registrada; estado operativo y nivel óptico dentro del rango definido.</w:t>
            </w:r>
          </w:p>
        </w:tc>
      </w:tr>
      <w:tr w:rsidR="00817264" w14:paraId="26F1BC8B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FEF6DF" w14:textId="77777777" w:rsidR="00817264" w:rsidRDefault="0005280D">
            <w:r>
              <w:rPr>
                <w:sz w:val="19"/>
              </w:rPr>
              <w:t>WAN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51C4A5" w14:textId="77777777" w:rsidR="00817264" w:rsidRDefault="0005280D">
            <w:r>
              <w:rPr>
                <w:sz w:val="19"/>
              </w:rPr>
              <w:t>VLAN, modo, credenciales y servicios validados.</w:t>
            </w:r>
          </w:p>
        </w:tc>
      </w:tr>
      <w:tr w:rsidR="00817264" w14:paraId="181B6418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DAE8BB" w14:textId="77777777" w:rsidR="00817264" w:rsidRDefault="0005280D">
            <w:r>
              <w:rPr>
                <w:sz w:val="19"/>
              </w:rPr>
              <w:t>LAN/Wi‑Fi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1F054E" w14:textId="77777777" w:rsidR="00817264" w:rsidRDefault="0005280D">
            <w:r>
              <w:rPr>
                <w:sz w:val="19"/>
              </w:rPr>
              <w:t>DHCP, navegación, SSID, seguridad y prueba en ambas bandas.</w:t>
            </w:r>
          </w:p>
        </w:tc>
      </w:tr>
      <w:tr w:rsidR="00817264" w14:paraId="7881739B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DBAFA1" w14:textId="77777777" w:rsidR="00817264" w:rsidRDefault="0005280D">
            <w:r>
              <w:rPr>
                <w:sz w:val="19"/>
              </w:rPr>
              <w:t>Gestión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ED9532" w14:textId="77777777" w:rsidR="00817264" w:rsidRDefault="0005280D">
            <w:r>
              <w:rPr>
                <w:sz w:val="19"/>
              </w:rPr>
              <w:t>TR-069 operativo si correspond</w:t>
            </w:r>
            <w:r>
              <w:rPr>
                <w:sz w:val="19"/>
              </w:rPr>
              <w:t>e; contraseña administrativa cambiada.</w:t>
            </w:r>
          </w:p>
        </w:tc>
      </w:tr>
      <w:tr w:rsidR="00817264" w14:paraId="319F91C3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3CF659" w14:textId="77777777" w:rsidR="00817264" w:rsidRDefault="0005280D">
            <w:r>
              <w:t>CATV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C383AE" w14:textId="77777777" w:rsidR="00817264" w:rsidRDefault="0005280D">
            <w:r>
              <w:t>CATV habilitado y probado si corresponde al servicio. VoIP FXS no aplica a este modelo.</w:t>
            </w:r>
          </w:p>
        </w:tc>
      </w:tr>
      <w:tr w:rsidR="00817264" w14:paraId="3BB94CF6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A7C0BA" w14:textId="77777777" w:rsidR="00817264" w:rsidRDefault="0005280D">
            <w:r>
              <w:rPr>
                <w:sz w:val="19"/>
              </w:rPr>
              <w:t>Respaldo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998613" w14:textId="77777777" w:rsidR="00817264" w:rsidRDefault="0005280D">
            <w:r>
              <w:rPr>
                <w:sz w:val="19"/>
              </w:rPr>
              <w:t>Configuración exportada y asociada al registro del equipo.</w:t>
            </w:r>
          </w:p>
        </w:tc>
      </w:tr>
      <w:tr w:rsidR="00817264" w14:paraId="1247D9C9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CA4CD6" w14:textId="77777777" w:rsidR="00817264" w:rsidRDefault="0005280D">
            <w:r>
              <w:rPr>
                <w:sz w:val="19"/>
              </w:rPr>
              <w:t>Entrega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F294EB" w14:textId="77777777" w:rsidR="00817264" w:rsidRDefault="0005280D">
            <w:r>
              <w:rPr>
                <w:sz w:val="19"/>
              </w:rPr>
              <w:t xml:space="preserve">Equipo, fuente y datos del abonado </w:t>
            </w:r>
            <w:r>
              <w:rPr>
                <w:sz w:val="19"/>
              </w:rPr>
              <w:t>identificados según procedimiento interno.</w:t>
            </w:r>
          </w:p>
        </w:tc>
      </w:tr>
    </w:tbl>
    <w:p w14:paraId="697AA266" w14:textId="77777777" w:rsidR="00817264" w:rsidRDefault="00817264">
      <w:pPr>
        <w:spacing w:after="0"/>
      </w:pP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17264" w14:paraId="5CD7B206" w14:textId="77777777">
        <w:tc>
          <w:tcPr>
            <w:tcW w:w="936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B50D9B" w14:textId="77777777" w:rsidR="00817264" w:rsidRDefault="0005280D">
            <w:pPr>
              <w:spacing w:after="0"/>
            </w:pPr>
            <w:r>
              <w:rPr>
                <w:b/>
                <w:color w:val="5E6B73"/>
                <w:sz w:val="20"/>
              </w:rPr>
              <w:t xml:space="preserve">FUENTES CONSOLIDADAS: </w:t>
            </w:r>
            <w:r>
              <w:rPr>
                <w:color w:val="5E6B73"/>
                <w:sz w:val="20"/>
              </w:rPr>
              <w:t xml:space="preserve">UN-XPON WiFi 5 ONU User Manual V1.0; UN-XPON AX1500/1800 ONU User Manual V1.0; ONU EasyMesh Networking Operation. Documentación de Shenzhen UN Communication Equipment Co., Ltd., febrero de </w:t>
            </w:r>
            <w:r>
              <w:rPr>
                <w:color w:val="5E6B73"/>
                <w:sz w:val="20"/>
              </w:rPr>
              <w:t>2026.</w:t>
            </w:r>
          </w:p>
        </w:tc>
      </w:tr>
    </w:tbl>
    <w:p w14:paraId="59D56B4B" w14:textId="77777777" w:rsidR="00817264" w:rsidRDefault="00817264">
      <w:pPr>
        <w:spacing w:after="0"/>
      </w:pPr>
    </w:p>
    <w:sectPr w:rsidR="00817264" w:rsidSect="0003461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9" w:h="16834"/>
      <w:pgMar w:top="1417" w:right="1152" w:bottom="1037" w:left="1152" w:header="34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671EE" w14:textId="77777777" w:rsidR="00000000" w:rsidRDefault="0005280D">
      <w:pPr>
        <w:spacing w:after="0" w:line="240" w:lineRule="auto"/>
      </w:pPr>
      <w:r>
        <w:separator/>
      </w:r>
    </w:p>
  </w:endnote>
  <w:endnote w:type="continuationSeparator" w:id="0">
    <w:p w14:paraId="4ED404B2" w14:textId="77777777" w:rsidR="00000000" w:rsidRDefault="00052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DE96D" w14:textId="77777777" w:rsidR="00817264" w:rsidRDefault="0005280D">
    <w:pPr>
      <w:pStyle w:val="Footer"/>
      <w:jc w:val="center"/>
    </w:pPr>
    <w:r>
      <w:rPr>
        <w:sz w:val="16"/>
      </w:rPr>
      <w:t>CIUDAD GLOBAL SA · Distribuidor en Argentina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E0723" w14:textId="77777777" w:rsidR="00817264" w:rsidRDefault="0005280D">
    <w:pPr>
      <w:pStyle w:val="Footer"/>
      <w:jc w:val="center"/>
    </w:pPr>
    <w:r>
      <w:rPr>
        <w:sz w:val="16"/>
      </w:rPr>
      <w:t>CIUDAD GLOBAL SA · Distribuidor en Argentina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490BF" w14:textId="77777777" w:rsidR="00817264" w:rsidRDefault="0005280D">
    <w:pPr>
      <w:pStyle w:val="Footer"/>
      <w:jc w:val="center"/>
    </w:pPr>
    <w:r>
      <w:rPr>
        <w:sz w:val="16"/>
      </w:rPr>
      <w:t>CIUDAD GLOBAL SA · Distribuidor en Argentina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7848A" w14:textId="77777777" w:rsidR="00000000" w:rsidRDefault="0005280D">
      <w:pPr>
        <w:spacing w:after="0" w:line="240" w:lineRule="auto"/>
      </w:pPr>
      <w:r>
        <w:separator/>
      </w:r>
    </w:p>
  </w:footnote>
  <w:footnote w:type="continuationSeparator" w:id="0">
    <w:p w14:paraId="611D7B24" w14:textId="77777777" w:rsidR="00000000" w:rsidRDefault="00052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F6EA7" w14:textId="77777777" w:rsidR="00817264" w:rsidRDefault="008172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45573" w14:textId="77777777" w:rsidR="00817264" w:rsidRDefault="00817264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2A85E" w14:textId="77777777" w:rsidR="00817264" w:rsidRDefault="008172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80D"/>
    <w:rsid w:val="0006063C"/>
    <w:rsid w:val="0015074B"/>
    <w:rsid w:val="0029639D"/>
    <w:rsid w:val="00326F90"/>
    <w:rsid w:val="0081726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B8E4A5"/>
  <w14:defaultImageDpi w14:val="300"/>
  <w15:docId w15:val="{4B118DD3-A633-4B79-8D40-62F91AA6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Calibri" w:hAnsi="Calibri"/>
      <w:color w:val="18364A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Theme="majorHAnsi" w:eastAsiaTheme="majorEastAsia" w:hAnsiTheme="majorHAnsi" w:cstheme="majorBidi"/>
      <w:b/>
      <w:bCs/>
      <w:color w:val="1479B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479B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360"/>
    </w:pPr>
    <w:rPr>
      <w:rFonts w:asciiTheme="majorHAnsi" w:eastAsiaTheme="majorEastAsia" w:hAnsiTheme="majorHAnsi" w:cstheme="majorBidi"/>
      <w:i/>
      <w:iCs/>
      <w:color w:val="5E6B73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1156</Words>
  <Characters>6360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técnico AFTTH 718 XR</dc:title>
  <dc:subject>AMERICAN FTTH Wi-Fi 5 AC1200</dc:subject>
  <dc:creator>CIUDAD GLOBAL SA</dc:creator>
  <cp:keywords/>
  <dc:description>generated by python-docx</dc:description>
  <cp:lastModifiedBy>Mauro Bolognini</cp:lastModifiedBy>
  <cp:revision>2</cp:revision>
  <dcterms:created xsi:type="dcterms:W3CDTF">2026-10-15T16:13:00Z</dcterms:created>
  <dcterms:modified xsi:type="dcterms:W3CDTF">2026-10-15T16:13:00Z</dcterms:modified>
  <cp:category/>
</cp:coreProperties>
</file>